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0B" w:rsidRPr="00652C0B" w:rsidRDefault="00652C0B" w:rsidP="00652C0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bookmarkStart w:id="0" w:name="_GoBack"/>
      <w:bookmarkEnd w:id="0"/>
      <w:r w:rsidRPr="00652C0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General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1411"/>
        <w:gridCol w:w="2091"/>
        <w:gridCol w:w="2152"/>
      </w:tblGrid>
      <w:tr w:rsidR="00652C0B" w:rsidRPr="00652C0B" w:rsidTr="00652C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Frequency coverage (Unit: MHz)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Receiver 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0.030–199.999*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400.000–470.000*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Transmitter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1.810–1.999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3.500–3.800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7.000–7.200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10.100–10.150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14.000–14.350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18.068–18.168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21.000–21.450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24.890–24.990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28.000–29.700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50.000–52.000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144.000–146.000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430.000–440.000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Mode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USB, LSB, CW, RTTY, AM, DV, FM, WFM (Rx only)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No. of memory channels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Memory channels: 500 channels (100 groups)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Scan edges: 25 channels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Call channels: 4 channels (2 channels x 2 bands)  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Antenna connector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BNC connector (50Ω) (One connector for all bands)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Power supply requirement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13.8 V DC ±15% (with external power supply)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 V DC (with BP-272)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Operating temp. range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–10°C to +60°C; +14°F to +140°F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Frequency stability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± 0.5 ppm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(–10°C to +60°C; 14°F to 140°F)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Frequency resolution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 Hz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Current drain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 V 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 V DC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TX (Max. power)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3 A (10 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2.5 A (5 W)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RX (Max. audio)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0.5 A (typical)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0.8 A (typical)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RX (Standby)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0.3 A (typical)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0.5 A (typical)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Dimensions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200×83.5×82 mm (W×H×D, projections not included)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Weight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 kg (approximate; including BP-272)</w:t>
            </w:r>
          </w:p>
        </w:tc>
      </w:tr>
    </w:tbl>
    <w:p w:rsidR="00652C0B" w:rsidRPr="00652C0B" w:rsidRDefault="00652C0B" w:rsidP="00652C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52C0B">
        <w:rPr>
          <w:rFonts w:ascii="Arial" w:eastAsia="Times New Roman" w:hAnsi="Arial" w:cs="Arial"/>
          <w:sz w:val="18"/>
          <w:szCs w:val="18"/>
          <w:lang w:eastAsia="hr-HR"/>
        </w:rPr>
        <w:t>* Some frequency bands are not guaranteed.</w:t>
      </w:r>
    </w:p>
    <w:p w:rsidR="00652C0B" w:rsidRPr="00652C0B" w:rsidRDefault="00652C0B" w:rsidP="00652C0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652C0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Transmitter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880"/>
        <w:gridCol w:w="1316"/>
        <w:gridCol w:w="1426"/>
      </w:tblGrid>
      <w:tr w:rsidR="00652C0B" w:rsidRPr="00652C0B" w:rsidTr="00652C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Output power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 V DC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 V DC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SSB/CW/RTTY/FM/DV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0.1 to 10 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0.1 to 5 W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0.025 to 2.5 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0.025 to 1.25 W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Modulation system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SSB : Digital PSN modulation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 : Digital low power modulation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FM : Digital reactance modulation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DV : Digital GMSK modulation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Spurious emissions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−50 dB (HF)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−60 dB (50 MHz)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−60 dB (144/430 MHz)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Carrier suppression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50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Unwanted sideband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50 dB</w:t>
            </w:r>
          </w:p>
        </w:tc>
      </w:tr>
    </w:tbl>
    <w:p w:rsidR="00652C0B" w:rsidRPr="00652C0B" w:rsidRDefault="00652C0B" w:rsidP="00652C0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652C0B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Receiver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086"/>
        <w:gridCol w:w="1542"/>
        <w:gridCol w:w="1542"/>
        <w:gridCol w:w="992"/>
        <w:gridCol w:w="1171"/>
      </w:tblGrid>
      <w:tr w:rsidR="00652C0B" w:rsidRPr="00652C0B" w:rsidTr="00652C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Receiver 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0.030 to 24.999 MHz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RF Direct Sampling         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 MHz and above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Down Conversion IF Sampling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Intermediate frequencies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 and above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：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38.85 MHz±0.5 MHz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Sensitivity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(HF: Preamp-1 ON,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50 MHz: Preamp-2 ON,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144/430 MHz: Preamp 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0.500 to 1.799 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 to 29.999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 MHz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144/430 MHz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SSB/CW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 dB S/N)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0.20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0.15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0.11 μV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AM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10dB S/N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13.0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 μV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FM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 dB SINAD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0.5 μV (28.000 to 29.700 MHz)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0.25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0.18 μV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DV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1% BER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PN9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 μV (28.000 to 29.700 MHz)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0.63 μV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0.35 μV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Sensitivity for RED version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(HF: Preamp-1 ON,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50 MHz: Preamp-2 ON,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144/430 MHz: Preamp 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1.8–2.999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3.0–29.995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144/430 MHz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SSB (BW=2.4 kHz)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–6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–6 dBμV emf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AM (4 kHz, 60% modulation)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 dBμV emf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FM (7 kHz, 60% modulation)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 dBμV emf (28.000 to 29.700 MHz)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–6 dBμV emf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–6 dBμV emf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Selectivity (Filter: SHARP)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SSB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BW=2.4 kHz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2.4 kHz/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dB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3.4 kHz/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CW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BW=500 Hz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500 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dB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700 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RTTY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BW=500 Hz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500 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dB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800 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AM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BW=6 kHz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6.0 kHz/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dB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10 kHz/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FM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BW=15 kHz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12.0 kHz/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dB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Less than 22 kHz/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DV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（</w:t>
            </w: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12.5 kHz spacing</w:t>
            </w:r>
            <w:r w:rsidRPr="00652C0B">
              <w:rPr>
                <w:rFonts w:ascii="Arial" w:eastAsia="MS Gothic" w:hAnsi="Arial" w:cs="Arial"/>
                <w:b/>
                <w:bCs/>
                <w:sz w:val="18"/>
                <w:szCs w:val="18"/>
                <w:lang w:eastAsia="hr-HR"/>
              </w:rPr>
              <w:t>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Less than </w:t>
            </w:r>
            <w:r w:rsidRPr="00652C0B">
              <w:rPr>
                <w:rFonts w:ascii="Arial" w:eastAsia="MS Gothic" w:hAnsi="Arial" w:cs="Arial"/>
                <w:sz w:val="18"/>
                <w:szCs w:val="18"/>
                <w:lang w:eastAsia="hr-HR"/>
              </w:rPr>
              <w:t>－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Spurious and image rejection ratio </w:t>
            </w:r>
          </w:p>
          <w:p w:rsidR="00652C0B" w:rsidRPr="00652C0B" w:rsidRDefault="00652C0B" w:rsidP="00652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(SSB/CW/AM/FM)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HF: More than 70 dB*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(except for ADC aliasing)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50 MHz: More than 70 dB*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144 MHz: More than 65 dB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430 MHz: More than 54 dB</w:t>
            </w: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* At Intermediate frequency in 25–30 MHz or 50–54 MHz: More than 50 dB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Audio output power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Internal SP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530 mW (12 Ω load at 10% distortion)</w:t>
            </w:r>
          </w:p>
        </w:tc>
      </w:tr>
      <w:tr w:rsidR="00652C0B" w:rsidRPr="00652C0B" w:rsidTr="00652C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External SP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C0B" w:rsidRPr="00652C0B" w:rsidRDefault="00652C0B" w:rsidP="00652C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52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More than 200 mW (8 Ω load at 10% distortion)</w:t>
            </w:r>
          </w:p>
        </w:tc>
      </w:tr>
    </w:tbl>
    <w:p w:rsidR="00652C0B" w:rsidRPr="00652C0B" w:rsidRDefault="00652C0B" w:rsidP="00652C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52C0B">
        <w:rPr>
          <w:rFonts w:ascii="Arial" w:eastAsia="Times New Roman" w:hAnsi="Arial" w:cs="Arial"/>
          <w:sz w:val="18"/>
          <w:szCs w:val="18"/>
          <w:lang w:eastAsia="hr-HR"/>
        </w:rPr>
        <w:t> </w:t>
      </w:r>
    </w:p>
    <w:p w:rsidR="006B6021" w:rsidRPr="00652C0B" w:rsidRDefault="006B6021">
      <w:pPr>
        <w:rPr>
          <w:rFonts w:ascii="Arial" w:hAnsi="Arial" w:cs="Arial"/>
          <w:sz w:val="18"/>
          <w:szCs w:val="18"/>
        </w:rPr>
      </w:pPr>
    </w:p>
    <w:sectPr w:rsidR="006B6021" w:rsidRPr="0065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B"/>
    <w:rsid w:val="00652C0B"/>
    <w:rsid w:val="006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 Marinović</dc:creator>
  <cp:lastModifiedBy>Marino Marinović</cp:lastModifiedBy>
  <cp:revision>1</cp:revision>
  <dcterms:created xsi:type="dcterms:W3CDTF">2020-08-14T11:40:00Z</dcterms:created>
  <dcterms:modified xsi:type="dcterms:W3CDTF">2020-08-14T11:42:00Z</dcterms:modified>
</cp:coreProperties>
</file>